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FEA" w:rsidRDefault="00E44FEA" w:rsidP="00E44FEA">
      <w:pPr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/>
          <w:sz w:val="32"/>
          <w:szCs w:val="32"/>
        </w:rPr>
        <w:t>1</w:t>
      </w:r>
      <w:bookmarkStart w:id="0" w:name="_GoBack"/>
      <w:bookmarkEnd w:id="0"/>
    </w:p>
    <w:p w:rsidR="0009486D" w:rsidRDefault="00E44FEA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政府信息公开情况统计表</w:t>
      </w:r>
    </w:p>
    <w:p w:rsidR="0009486D" w:rsidRDefault="00E44FEA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 w:hint="eastAsia"/>
          <w:sz w:val="32"/>
          <w:szCs w:val="32"/>
        </w:rPr>
        <w:t>2018</w:t>
      </w:r>
      <w:r>
        <w:rPr>
          <w:rFonts w:ascii="仿宋_GB2312" w:eastAsia="仿宋_GB2312" w:hint="eastAsia"/>
          <w:sz w:val="32"/>
          <w:szCs w:val="32"/>
        </w:rPr>
        <w:t>年度）</w:t>
      </w:r>
    </w:p>
    <w:tbl>
      <w:tblPr>
        <w:tblW w:w="9003" w:type="dxa"/>
        <w:jc w:val="center"/>
        <w:tblBorders>
          <w:top w:val="single" w:sz="6" w:space="0" w:color="0A0A0A"/>
          <w:left w:val="single" w:sz="6" w:space="0" w:color="0A0A0A"/>
          <w:bottom w:val="single" w:sz="6" w:space="0" w:color="0A0A0A"/>
          <w:right w:val="single" w:sz="6" w:space="0" w:color="0A0A0A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5"/>
        <w:gridCol w:w="1039"/>
        <w:gridCol w:w="1359"/>
      </w:tblGrid>
      <w:tr w:rsidR="0009486D">
        <w:trPr>
          <w:trHeight w:val="586"/>
          <w:tblHeader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统计指标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单位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统计数</w:t>
            </w: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一、主动公开情况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—</w:t>
            </w:r>
          </w:p>
        </w:tc>
        <w:tc>
          <w:tcPr>
            <w:tcW w:w="1359" w:type="dxa"/>
            <w:tcBorders>
              <w:top w:val="outset" w:sz="6" w:space="0" w:color="000000"/>
              <w:left w:val="in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（一）主动公开政府信息数</w:t>
            </w:r>
          </w:p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（不同渠道和方式公开相同信息计</w:t>
            </w: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条）</w:t>
            </w:r>
          </w:p>
        </w:tc>
        <w:tc>
          <w:tcPr>
            <w:tcW w:w="1039" w:type="dxa"/>
            <w:tcBorders>
              <w:top w:val="in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C470A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140</w:t>
            </w: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其中：主动公开规范性文件数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102</w:t>
            </w: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制发规范性文件总数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（二）通过不同渠道和方式公开政府信息的情况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—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．政府公报公开政府信息数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．政府网站公开政府信息数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140</w:t>
            </w: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3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．政务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微博公开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</w:rPr>
              <w:t>政府信息数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4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政务微信公开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</w:rPr>
              <w:t>政府信息数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5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．其他方式公开政府信息数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86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二、回应解读情况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—</w:t>
            </w:r>
          </w:p>
        </w:tc>
        <w:tc>
          <w:tcPr>
            <w:tcW w:w="1359" w:type="dxa"/>
            <w:tcBorders>
              <w:left w:val="in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回应公众关注热点或重大舆情数</w:t>
            </w:r>
          </w:p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（不同方式回应同一热点或舆情计</w:t>
            </w: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次）</w:t>
            </w:r>
          </w:p>
        </w:tc>
        <w:tc>
          <w:tcPr>
            <w:tcW w:w="1039" w:type="dxa"/>
            <w:tcBorders>
              <w:top w:val="in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14</w:t>
            </w: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（二）通过不同渠道和方式回应解读的情况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—</w:t>
            </w:r>
          </w:p>
        </w:tc>
        <w:tc>
          <w:tcPr>
            <w:tcW w:w="1359" w:type="dxa"/>
            <w:tcBorders>
              <w:top w:val="outset" w:sz="6" w:space="0" w:color="000000"/>
              <w:left w:val="in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．参加或举办新闻发布会总次数</w:t>
            </w:r>
          </w:p>
        </w:tc>
        <w:tc>
          <w:tcPr>
            <w:tcW w:w="1039" w:type="dxa"/>
            <w:tcBorders>
              <w:top w:val="in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其中：主要负责同志参加新闻发布会次数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lastRenderedPageBreak/>
              <w:t>2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．政府网站在线访谈次数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其中：主要负责同志参加政府网站在线访谈次数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3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．政策解读稿件发布数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篇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17</w:t>
            </w: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4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微博微信回应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</w:rPr>
              <w:t>事件数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607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5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．其他方式回应事件数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635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三、依申请公开情况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—</w:t>
            </w:r>
          </w:p>
        </w:tc>
        <w:tc>
          <w:tcPr>
            <w:tcW w:w="1359" w:type="dxa"/>
            <w:tcBorders>
              <w:left w:val="in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89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（一）收到申请数</w:t>
            </w:r>
          </w:p>
        </w:tc>
        <w:tc>
          <w:tcPr>
            <w:tcW w:w="1039" w:type="dxa"/>
            <w:tcBorders>
              <w:top w:val="in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</w:tr>
      <w:tr w:rsidR="0009486D">
        <w:trPr>
          <w:trHeight w:val="588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．当面申请数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88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．传真申请数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71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3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．网络申请数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7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4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．信函申请数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</w:tr>
      <w:tr w:rsidR="0009486D">
        <w:trPr>
          <w:trHeight w:val="555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（二）申请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办结数</w:t>
            </w:r>
            <w:proofErr w:type="gramEnd"/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</w:tr>
      <w:tr w:rsidR="0009486D">
        <w:trPr>
          <w:trHeight w:val="586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．按时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办结数</w:t>
            </w:r>
            <w:proofErr w:type="gramEnd"/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</w:tr>
      <w:tr w:rsidR="0009486D">
        <w:trPr>
          <w:trHeight w:val="57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．延期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办结数</w:t>
            </w:r>
            <w:proofErr w:type="gramEnd"/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7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（三）申请答复数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</w:tr>
      <w:tr w:rsidR="0009486D">
        <w:trPr>
          <w:trHeight w:val="555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．属于已主动公开范围数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7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．同意公开答复数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</w:tr>
      <w:tr w:rsidR="0009486D">
        <w:trPr>
          <w:trHeight w:val="57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3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．同意部分公开答复数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39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4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．不同意公开答复数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39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其中：涉及国家秘密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39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lastRenderedPageBreak/>
              <w:t>涉及商业秘密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7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涉及个人隐私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947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危及国家安全、公共安全、经济安全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和</w:t>
            </w:r>
            <w:proofErr w:type="gramEnd"/>
          </w:p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社会稳定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7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不是《条例》所指政府信息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603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法律法规规定的其他情形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71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5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．不属于本行政机关公开数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71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6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．申请信息不存在数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71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7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．告知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作出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</w:rPr>
              <w:t>更改补充数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39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8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．告知通过其他途径办理数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4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四、行政复议数量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4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（一）维持具体行政行为数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（二）被依法纠错数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（三）其他情形数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五、行政诉讼数量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（一）维持具体行政行为或者驳回原告诉讼请求数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（二）被依法纠错数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（三）其他情形数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六、举报投诉数量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件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七、依申请公开信息收取的费用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万元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lastRenderedPageBreak/>
              <w:t>八、机构建设和保障经费情况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—</w:t>
            </w:r>
          </w:p>
        </w:tc>
        <w:tc>
          <w:tcPr>
            <w:tcW w:w="1359" w:type="dxa"/>
            <w:tcBorders>
              <w:top w:val="outset" w:sz="6" w:space="0" w:color="000000"/>
              <w:left w:val="in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（一）政府信息公开工作专门机构数</w:t>
            </w:r>
          </w:p>
        </w:tc>
        <w:tc>
          <w:tcPr>
            <w:tcW w:w="1039" w:type="dxa"/>
            <w:tcBorders>
              <w:top w:val="in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个</w:t>
            </w:r>
            <w:proofErr w:type="gram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（二）设置政府信息公开查阅点数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个</w:t>
            </w:r>
            <w:proofErr w:type="gram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（三）从事政府信息公开工作人员数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人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</w:tr>
      <w:tr w:rsidR="0009486D">
        <w:trPr>
          <w:trHeight w:val="672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专职人员数（不包括政府公报及政府网站工作</w:t>
            </w:r>
          </w:p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人员数）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人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int="eastAsia"/>
                <w:sz w:val="28"/>
                <w:szCs w:val="28"/>
              </w:rPr>
              <w:t>．兼职人员数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人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7F0DEF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</w:tr>
      <w:tr w:rsidR="0009486D">
        <w:trPr>
          <w:trHeight w:val="735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（四）政府信息公开专项经费（不包括用于政府公报编辑</w:t>
            </w:r>
          </w:p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管理及政府网站建设维护等方面的经费）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万元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九、政府信息公开会议和培训情况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—</w:t>
            </w:r>
          </w:p>
        </w:tc>
        <w:tc>
          <w:tcPr>
            <w:tcW w:w="1359" w:type="dxa"/>
            <w:tcBorders>
              <w:top w:val="outset" w:sz="6" w:space="0" w:color="000000"/>
              <w:left w:val="in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51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（一）召开政府信息公开工作会议或专题会议数</w:t>
            </w:r>
          </w:p>
        </w:tc>
        <w:tc>
          <w:tcPr>
            <w:tcW w:w="1039" w:type="dxa"/>
            <w:tcBorders>
              <w:top w:val="in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400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（二）举办各类培训班数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09486D">
        <w:trPr>
          <w:trHeight w:val="288"/>
          <w:jc w:val="center"/>
        </w:trPr>
        <w:tc>
          <w:tcPr>
            <w:tcW w:w="6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（三）接受培训人员数</w:t>
            </w:r>
          </w:p>
        </w:tc>
        <w:tc>
          <w:tcPr>
            <w:tcW w:w="1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E44FE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人次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9486D" w:rsidRDefault="0009486D" w:rsidP="007C470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09486D" w:rsidRDefault="0009486D">
      <w:pPr>
        <w:rPr>
          <w:rFonts w:ascii="仿宋_GB2312" w:eastAsia="仿宋_GB2312"/>
          <w:sz w:val="32"/>
          <w:szCs w:val="32"/>
        </w:rPr>
      </w:pPr>
    </w:p>
    <w:p w:rsidR="0009486D" w:rsidRDefault="00E44FEA" w:rsidP="007F0DEF">
      <w:pPr>
        <w:jc w:val="left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填报单位（盖章）：</w:t>
      </w:r>
      <w:r w:rsidR="007F0DEF">
        <w:rPr>
          <w:rFonts w:ascii="仿宋_GB2312" w:eastAsia="仿宋_GB2312" w:hint="eastAsia"/>
          <w:sz w:val="28"/>
          <w:szCs w:val="28"/>
        </w:rPr>
        <w:t>景泰县</w:t>
      </w:r>
      <w:r w:rsidR="007F0DEF">
        <w:rPr>
          <w:rFonts w:ascii="仿宋_GB2312" w:eastAsia="仿宋_GB2312"/>
          <w:sz w:val="28"/>
          <w:szCs w:val="28"/>
        </w:rPr>
        <w:t>发展和改革局</w:t>
      </w:r>
    </w:p>
    <w:p w:rsidR="0009486D" w:rsidRDefault="0009486D">
      <w:pPr>
        <w:rPr>
          <w:rFonts w:ascii="仿宋_GB2312" w:eastAsia="仿宋_GB2312"/>
          <w:sz w:val="32"/>
          <w:szCs w:val="32"/>
        </w:rPr>
      </w:pPr>
    </w:p>
    <w:p w:rsidR="0009486D" w:rsidRDefault="0009486D">
      <w:pPr>
        <w:rPr>
          <w:rFonts w:ascii="仿宋_GB2312" w:eastAsia="仿宋_GB2312"/>
          <w:sz w:val="32"/>
          <w:szCs w:val="32"/>
        </w:rPr>
      </w:pPr>
    </w:p>
    <w:p w:rsidR="0009486D" w:rsidRDefault="0009486D">
      <w:pPr>
        <w:rPr>
          <w:rFonts w:ascii="仿宋_GB2312" w:eastAsia="仿宋_GB2312"/>
          <w:sz w:val="32"/>
          <w:szCs w:val="32"/>
        </w:rPr>
      </w:pPr>
    </w:p>
    <w:p w:rsidR="0009486D" w:rsidRDefault="0009486D">
      <w:pPr>
        <w:rPr>
          <w:rFonts w:ascii="仿宋_GB2312" w:eastAsia="仿宋_GB2312"/>
          <w:sz w:val="32"/>
          <w:szCs w:val="32"/>
        </w:rPr>
      </w:pPr>
    </w:p>
    <w:p w:rsidR="0009486D" w:rsidRDefault="0009486D"/>
    <w:sectPr w:rsidR="000948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 UI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8B63A9"/>
    <w:rsid w:val="0009486D"/>
    <w:rsid w:val="0014792B"/>
    <w:rsid w:val="005071D3"/>
    <w:rsid w:val="007C470A"/>
    <w:rsid w:val="007F0DEF"/>
    <w:rsid w:val="00B81500"/>
    <w:rsid w:val="00D274CF"/>
    <w:rsid w:val="00E44FEA"/>
    <w:rsid w:val="3B8B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32F07"/>
  <w15:docId w15:val="{A76D56D7-4D11-4FD6-8F90-843A7DD3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4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Administrator</cp:lastModifiedBy>
  <cp:revision>9</cp:revision>
  <dcterms:created xsi:type="dcterms:W3CDTF">2019-01-16T07:59:00Z</dcterms:created>
  <dcterms:modified xsi:type="dcterms:W3CDTF">2019-01-17T00:51:00Z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